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298" w:rsidRDefault="00D87298" w:rsidP="00D87298">
      <w:pPr>
        <w:spacing w:line="480" w:lineRule="auto"/>
        <w:jc w:val="center"/>
        <w:rPr>
          <w:rFonts w:ascii="Times New Roman" w:hAnsi="Times New Roman" w:cs="Times New Roman"/>
          <w:sz w:val="24"/>
          <w:szCs w:val="24"/>
        </w:rPr>
      </w:pPr>
      <w:bookmarkStart w:id="0" w:name="_GoBack"/>
      <w:bookmarkEnd w:id="0"/>
    </w:p>
    <w:p w:rsidR="00D87298" w:rsidRDefault="00D87298" w:rsidP="00D87298">
      <w:pPr>
        <w:spacing w:line="480" w:lineRule="auto"/>
        <w:jc w:val="center"/>
        <w:rPr>
          <w:rFonts w:ascii="Times New Roman" w:hAnsi="Times New Roman" w:cs="Times New Roman"/>
          <w:sz w:val="24"/>
          <w:szCs w:val="24"/>
        </w:rPr>
      </w:pPr>
    </w:p>
    <w:p w:rsidR="00D87298" w:rsidRDefault="00D87298" w:rsidP="00D87298">
      <w:pPr>
        <w:spacing w:line="480" w:lineRule="auto"/>
        <w:jc w:val="center"/>
        <w:rPr>
          <w:rFonts w:ascii="Times New Roman" w:hAnsi="Times New Roman" w:cs="Times New Roman"/>
          <w:sz w:val="24"/>
          <w:szCs w:val="24"/>
        </w:rPr>
      </w:pPr>
    </w:p>
    <w:p w:rsidR="00D87298" w:rsidRDefault="00D87298" w:rsidP="00D87298">
      <w:pPr>
        <w:spacing w:line="480" w:lineRule="auto"/>
        <w:jc w:val="center"/>
        <w:rPr>
          <w:rFonts w:ascii="Times New Roman" w:hAnsi="Times New Roman" w:cs="Times New Roman"/>
          <w:sz w:val="24"/>
          <w:szCs w:val="24"/>
        </w:rPr>
      </w:pPr>
    </w:p>
    <w:p w:rsidR="00D87298" w:rsidRDefault="00D87298" w:rsidP="00D87298">
      <w:pPr>
        <w:spacing w:line="480" w:lineRule="auto"/>
        <w:jc w:val="center"/>
        <w:rPr>
          <w:rFonts w:ascii="Times New Roman" w:hAnsi="Times New Roman" w:cs="Times New Roman"/>
          <w:sz w:val="24"/>
          <w:szCs w:val="24"/>
        </w:rPr>
      </w:pPr>
    </w:p>
    <w:p w:rsidR="00D87298" w:rsidRDefault="00D87298" w:rsidP="00D87298">
      <w:pPr>
        <w:spacing w:line="480" w:lineRule="auto"/>
        <w:jc w:val="center"/>
        <w:rPr>
          <w:rFonts w:ascii="Times New Roman" w:hAnsi="Times New Roman" w:cs="Times New Roman"/>
          <w:sz w:val="24"/>
          <w:szCs w:val="24"/>
        </w:rPr>
      </w:pPr>
    </w:p>
    <w:p w:rsidR="00D950E5" w:rsidRDefault="008900AF" w:rsidP="00D87298">
      <w:pPr>
        <w:spacing w:line="480" w:lineRule="auto"/>
        <w:jc w:val="center"/>
        <w:rPr>
          <w:rFonts w:ascii="Times New Roman" w:hAnsi="Times New Roman" w:cs="Times New Roman"/>
          <w:sz w:val="24"/>
          <w:szCs w:val="24"/>
        </w:rPr>
      </w:pPr>
      <w:r>
        <w:rPr>
          <w:rFonts w:ascii="Times New Roman" w:hAnsi="Times New Roman" w:cs="Times New Roman"/>
          <w:sz w:val="24"/>
          <w:szCs w:val="24"/>
        </w:rPr>
        <w:t>Legal rights</w:t>
      </w:r>
    </w:p>
    <w:p w:rsidR="00066985" w:rsidRDefault="008900AF" w:rsidP="00D8729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66985" w:rsidRDefault="008900AF" w:rsidP="00D8729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066985" w:rsidRDefault="008900AF" w:rsidP="00D8729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D87298" w:rsidRDefault="008900AF" w:rsidP="00D87298">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D87298" w:rsidRDefault="00D87298" w:rsidP="00D87298">
      <w:pPr>
        <w:spacing w:line="480" w:lineRule="auto"/>
        <w:jc w:val="center"/>
        <w:rPr>
          <w:rFonts w:ascii="Times New Roman" w:hAnsi="Times New Roman" w:cs="Times New Roman"/>
          <w:sz w:val="24"/>
          <w:szCs w:val="24"/>
        </w:rPr>
      </w:pPr>
    </w:p>
    <w:p w:rsidR="00D87298" w:rsidRDefault="00D87298" w:rsidP="00D87298">
      <w:pPr>
        <w:spacing w:line="480" w:lineRule="auto"/>
        <w:rPr>
          <w:rFonts w:ascii="Times New Roman" w:hAnsi="Times New Roman" w:cs="Times New Roman"/>
          <w:sz w:val="24"/>
          <w:szCs w:val="24"/>
        </w:rPr>
      </w:pPr>
    </w:p>
    <w:p w:rsidR="00D87298" w:rsidRDefault="00D87298" w:rsidP="00D87298">
      <w:pPr>
        <w:spacing w:line="480" w:lineRule="auto"/>
        <w:rPr>
          <w:rFonts w:ascii="Times New Roman" w:hAnsi="Times New Roman" w:cs="Times New Roman"/>
          <w:sz w:val="24"/>
          <w:szCs w:val="24"/>
        </w:rPr>
      </w:pPr>
    </w:p>
    <w:p w:rsidR="00D87298" w:rsidRDefault="00D87298" w:rsidP="00D87298">
      <w:pPr>
        <w:spacing w:line="480" w:lineRule="auto"/>
        <w:rPr>
          <w:rFonts w:ascii="Times New Roman" w:hAnsi="Times New Roman" w:cs="Times New Roman"/>
          <w:sz w:val="24"/>
          <w:szCs w:val="24"/>
        </w:rPr>
      </w:pPr>
    </w:p>
    <w:p w:rsidR="00066985" w:rsidRDefault="00066985" w:rsidP="00D87298">
      <w:pPr>
        <w:spacing w:line="480" w:lineRule="auto"/>
        <w:rPr>
          <w:rFonts w:ascii="Times New Roman" w:hAnsi="Times New Roman" w:cs="Times New Roman"/>
          <w:sz w:val="24"/>
          <w:szCs w:val="24"/>
        </w:rPr>
      </w:pPr>
    </w:p>
    <w:p w:rsidR="00D87298" w:rsidRDefault="00D87298" w:rsidP="00D87298">
      <w:pPr>
        <w:spacing w:line="480" w:lineRule="auto"/>
        <w:rPr>
          <w:rFonts w:ascii="Times New Roman" w:hAnsi="Times New Roman" w:cs="Times New Roman"/>
          <w:sz w:val="24"/>
          <w:szCs w:val="24"/>
        </w:rPr>
      </w:pPr>
    </w:p>
    <w:p w:rsidR="00066985" w:rsidRPr="00D87298" w:rsidRDefault="008900AF" w:rsidP="00D87298">
      <w:pPr>
        <w:pStyle w:val="ListParagraph"/>
        <w:numPr>
          <w:ilvl w:val="0"/>
          <w:numId w:val="1"/>
        </w:numPr>
        <w:spacing w:line="480" w:lineRule="auto"/>
        <w:rPr>
          <w:rFonts w:ascii="Times New Roman" w:hAnsi="Times New Roman" w:cs="Times New Roman"/>
          <w:b/>
          <w:sz w:val="24"/>
          <w:szCs w:val="24"/>
        </w:rPr>
      </w:pPr>
      <w:r w:rsidRPr="00D87298">
        <w:rPr>
          <w:rFonts w:ascii="Times New Roman" w:hAnsi="Times New Roman" w:cs="Times New Roman"/>
          <w:b/>
          <w:sz w:val="24"/>
          <w:szCs w:val="24"/>
        </w:rPr>
        <w:lastRenderedPageBreak/>
        <w:t>List three important "rights of Englishmen."</w:t>
      </w:r>
    </w:p>
    <w:p w:rsidR="005A3F1A" w:rsidRDefault="008900AF" w:rsidP="00D87298">
      <w:pPr>
        <w:spacing w:line="480" w:lineRule="auto"/>
        <w:ind w:left="360"/>
        <w:rPr>
          <w:rFonts w:ascii="Times New Roman" w:hAnsi="Times New Roman" w:cs="Times New Roman"/>
          <w:sz w:val="24"/>
          <w:szCs w:val="24"/>
        </w:rPr>
      </w:pPr>
      <w:r>
        <w:rPr>
          <w:rFonts w:ascii="Times New Roman" w:hAnsi="Times New Roman" w:cs="Times New Roman"/>
          <w:sz w:val="24"/>
          <w:szCs w:val="24"/>
        </w:rPr>
        <w:t>Rights to personal property protection</w:t>
      </w:r>
    </w:p>
    <w:p w:rsidR="005A3F1A" w:rsidRDefault="008900AF" w:rsidP="00D87298">
      <w:pPr>
        <w:spacing w:line="480" w:lineRule="auto"/>
        <w:ind w:left="360"/>
        <w:rPr>
          <w:rFonts w:ascii="Times New Roman" w:hAnsi="Times New Roman" w:cs="Times New Roman"/>
          <w:sz w:val="24"/>
          <w:szCs w:val="24"/>
        </w:rPr>
      </w:pPr>
      <w:r>
        <w:rPr>
          <w:rFonts w:ascii="Times New Roman" w:hAnsi="Times New Roman" w:cs="Times New Roman"/>
          <w:sz w:val="24"/>
          <w:szCs w:val="24"/>
        </w:rPr>
        <w:t>Rights to free speech and free press</w:t>
      </w:r>
    </w:p>
    <w:p w:rsidR="005A3F1A" w:rsidRDefault="008900AF" w:rsidP="00D87298">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Right to protection against an </w:t>
      </w:r>
      <w:r>
        <w:rPr>
          <w:rFonts w:ascii="Times New Roman" w:hAnsi="Times New Roman" w:cs="Times New Roman"/>
          <w:sz w:val="24"/>
          <w:szCs w:val="24"/>
        </w:rPr>
        <w:t>oppressive government</w:t>
      </w:r>
    </w:p>
    <w:p w:rsidR="005A3F1A" w:rsidRDefault="008900AF" w:rsidP="00D87298">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These rights are important in reinforcing other rights and thus allow society to develop by allowing people to live with dignity and respect for each other. The right to free speech allows people to e</w:t>
      </w:r>
      <w:r w:rsidR="00E268AD">
        <w:rPr>
          <w:rFonts w:ascii="Times New Roman" w:hAnsi="Times New Roman" w:cs="Times New Roman"/>
          <w:sz w:val="24"/>
          <w:szCs w:val="24"/>
        </w:rPr>
        <w:t>xpress themselves and acquire relevant information from the press and thus guarantee life, liberty, equality and security to all citizens. The rights also ensure the security of personal property, and thus citizens are assured of security for their properties. This allows dev</w:t>
      </w:r>
      <w:r w:rsidR="00B516CE">
        <w:rPr>
          <w:rFonts w:ascii="Times New Roman" w:hAnsi="Times New Roman" w:cs="Times New Roman"/>
          <w:sz w:val="24"/>
          <w:szCs w:val="24"/>
        </w:rPr>
        <w:t>elopment for the whole society (</w:t>
      </w:r>
      <w:r w:rsidR="00D87298">
        <w:rPr>
          <w:rFonts w:ascii="Times New Roman" w:hAnsi="Times New Roman" w:cs="Times New Roman"/>
          <w:sz w:val="24"/>
          <w:szCs w:val="24"/>
        </w:rPr>
        <w:t xml:space="preserve">Wilson </w:t>
      </w:r>
      <w:r w:rsidR="00B516CE" w:rsidRPr="00B516CE">
        <w:rPr>
          <w:rFonts w:ascii="Times New Roman" w:hAnsi="Times New Roman" w:cs="Times New Roman"/>
          <w:sz w:val="24"/>
          <w:szCs w:val="24"/>
        </w:rPr>
        <w:t>2015).</w:t>
      </w:r>
    </w:p>
    <w:p w:rsidR="00B747EB" w:rsidRPr="00D87298" w:rsidRDefault="008900AF" w:rsidP="00D87298">
      <w:pPr>
        <w:pStyle w:val="ListParagraph"/>
        <w:numPr>
          <w:ilvl w:val="0"/>
          <w:numId w:val="1"/>
        </w:numPr>
        <w:spacing w:line="480" w:lineRule="auto"/>
        <w:rPr>
          <w:rFonts w:ascii="Times New Roman" w:hAnsi="Times New Roman" w:cs="Times New Roman"/>
          <w:b/>
          <w:sz w:val="24"/>
          <w:szCs w:val="24"/>
        </w:rPr>
      </w:pPr>
      <w:r w:rsidRPr="00D87298">
        <w:rPr>
          <w:rFonts w:ascii="Times New Roman" w:hAnsi="Times New Roman" w:cs="Times New Roman"/>
          <w:b/>
          <w:sz w:val="24"/>
          <w:szCs w:val="24"/>
        </w:rPr>
        <w:t>Define the term habeas corpus</w:t>
      </w:r>
    </w:p>
    <w:p w:rsidR="00B747EB" w:rsidRDefault="008900AF" w:rsidP="00D87298">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This is a right that protects a person under arrest from unfair treatments before </w:t>
      </w:r>
      <w:r w:rsidR="00067893">
        <w:rPr>
          <w:rFonts w:ascii="Times New Roman" w:hAnsi="Times New Roman" w:cs="Times New Roman"/>
          <w:sz w:val="24"/>
          <w:szCs w:val="24"/>
        </w:rPr>
        <w:t>lawful grounds approve</w:t>
      </w:r>
      <w:r>
        <w:rPr>
          <w:rFonts w:ascii="Times New Roman" w:hAnsi="Times New Roman" w:cs="Times New Roman"/>
          <w:sz w:val="24"/>
          <w:szCs w:val="24"/>
        </w:rPr>
        <w:t xml:space="preserve"> his or her detention. </w:t>
      </w:r>
      <w:r w:rsidR="00067893">
        <w:rPr>
          <w:rFonts w:ascii="Times New Roman" w:hAnsi="Times New Roman" w:cs="Times New Roman"/>
          <w:sz w:val="24"/>
          <w:szCs w:val="24"/>
        </w:rPr>
        <w:t>This law took ground in the early 21</w:t>
      </w:r>
      <w:r w:rsidR="00067893" w:rsidRPr="00067893">
        <w:rPr>
          <w:rFonts w:ascii="Times New Roman" w:hAnsi="Times New Roman" w:cs="Times New Roman"/>
          <w:sz w:val="24"/>
          <w:szCs w:val="24"/>
          <w:vertAlign w:val="superscript"/>
        </w:rPr>
        <w:t>st</w:t>
      </w:r>
      <w:r w:rsidR="00067893">
        <w:rPr>
          <w:rFonts w:ascii="Times New Roman" w:hAnsi="Times New Roman" w:cs="Times New Roman"/>
          <w:sz w:val="24"/>
          <w:szCs w:val="24"/>
        </w:rPr>
        <w:t xml:space="preserve"> century in the United States. The law was first applied in the United Kingdom to protect the rights of priso</w:t>
      </w:r>
      <w:r w:rsidR="00DF38D2">
        <w:rPr>
          <w:rFonts w:ascii="Times New Roman" w:hAnsi="Times New Roman" w:cs="Times New Roman"/>
          <w:sz w:val="24"/>
          <w:szCs w:val="24"/>
        </w:rPr>
        <w:t xml:space="preserve">ners when the Catholics were considered disloyal to </w:t>
      </w:r>
      <w:r w:rsidR="00B516CE">
        <w:rPr>
          <w:rFonts w:ascii="Times New Roman" w:hAnsi="Times New Roman" w:cs="Times New Roman"/>
          <w:sz w:val="24"/>
          <w:szCs w:val="24"/>
        </w:rPr>
        <w:t>King</w:t>
      </w:r>
      <w:r w:rsidR="00DF38D2">
        <w:rPr>
          <w:rFonts w:ascii="Times New Roman" w:hAnsi="Times New Roman" w:cs="Times New Roman"/>
          <w:sz w:val="24"/>
          <w:szCs w:val="24"/>
        </w:rPr>
        <w:t xml:space="preserve"> Charles II</w:t>
      </w:r>
      <w:r w:rsidR="00B516CE">
        <w:rPr>
          <w:rFonts w:ascii="Times New Roman" w:hAnsi="Times New Roman" w:cs="Times New Roman"/>
          <w:sz w:val="24"/>
          <w:szCs w:val="24"/>
        </w:rPr>
        <w:t xml:space="preserve"> (Lobban </w:t>
      </w:r>
      <w:r w:rsidR="00B516CE" w:rsidRPr="00B516CE">
        <w:rPr>
          <w:rFonts w:ascii="Times New Roman" w:hAnsi="Times New Roman" w:cs="Times New Roman"/>
          <w:sz w:val="24"/>
          <w:szCs w:val="24"/>
        </w:rPr>
        <w:t xml:space="preserve">2015). </w:t>
      </w:r>
      <w:r w:rsidR="00B516CE">
        <w:rPr>
          <w:rFonts w:ascii="Times New Roman" w:hAnsi="Times New Roman" w:cs="Times New Roman"/>
          <w:sz w:val="24"/>
          <w:szCs w:val="24"/>
        </w:rPr>
        <w:t>This</w:t>
      </w:r>
      <w:r w:rsidR="00DF38D2">
        <w:rPr>
          <w:rFonts w:ascii="Times New Roman" w:hAnsi="Times New Roman" w:cs="Times New Roman"/>
          <w:sz w:val="24"/>
          <w:szCs w:val="24"/>
        </w:rPr>
        <w:t xml:space="preserve"> is important in protecting the constitutional rights of all citizens in the United States against unlawful treatments before prosecutions and being proved guilty. </w:t>
      </w:r>
    </w:p>
    <w:p w:rsidR="00DF38D2" w:rsidRPr="00D87298" w:rsidRDefault="008900AF" w:rsidP="00D87298">
      <w:pPr>
        <w:pStyle w:val="ListParagraph"/>
        <w:numPr>
          <w:ilvl w:val="0"/>
          <w:numId w:val="1"/>
        </w:numPr>
        <w:spacing w:line="480" w:lineRule="auto"/>
        <w:rPr>
          <w:rFonts w:ascii="Times New Roman" w:hAnsi="Times New Roman" w:cs="Times New Roman"/>
          <w:b/>
          <w:sz w:val="24"/>
          <w:szCs w:val="24"/>
        </w:rPr>
      </w:pPr>
      <w:r w:rsidRPr="00D87298">
        <w:rPr>
          <w:rFonts w:ascii="Times New Roman" w:hAnsi="Times New Roman" w:cs="Times New Roman"/>
          <w:b/>
          <w:sz w:val="24"/>
          <w:szCs w:val="24"/>
        </w:rPr>
        <w:t>Ex post facto law</w:t>
      </w:r>
    </w:p>
    <w:p w:rsidR="00C819FF" w:rsidRDefault="008900AF" w:rsidP="00D87298">
      <w:pPr>
        <w:spacing w:line="480" w:lineRule="auto"/>
        <w:ind w:left="360"/>
        <w:rPr>
          <w:rFonts w:ascii="Times New Roman" w:hAnsi="Times New Roman" w:cs="Times New Roman"/>
          <w:sz w:val="24"/>
          <w:szCs w:val="24"/>
        </w:rPr>
      </w:pPr>
      <w:r>
        <w:rPr>
          <w:rFonts w:ascii="Times New Roman" w:hAnsi="Times New Roman" w:cs="Times New Roman"/>
          <w:sz w:val="24"/>
          <w:szCs w:val="24"/>
        </w:rPr>
        <w:t>These are laws that retroactively charge a person with criminal conduct on cases that were not originally criminal acts when performe</w:t>
      </w:r>
      <w:r>
        <w:rPr>
          <w:rFonts w:ascii="Times New Roman" w:hAnsi="Times New Roman" w:cs="Times New Roman"/>
          <w:sz w:val="24"/>
          <w:szCs w:val="24"/>
        </w:rPr>
        <w:t>d. The laws also intensify the punishment for criminal acts committed or change the procedures put in place of a criminal act and disadvantage the accused</w:t>
      </w:r>
      <w:r w:rsidR="00B516CE">
        <w:rPr>
          <w:rFonts w:ascii="Times New Roman" w:hAnsi="Times New Roman" w:cs="Times New Roman"/>
          <w:sz w:val="24"/>
          <w:szCs w:val="24"/>
        </w:rPr>
        <w:t xml:space="preserve"> (Zoldan </w:t>
      </w:r>
      <w:r w:rsidR="00B516CE" w:rsidRPr="00B516CE">
        <w:rPr>
          <w:rFonts w:ascii="Times New Roman" w:hAnsi="Times New Roman" w:cs="Times New Roman"/>
          <w:sz w:val="24"/>
          <w:szCs w:val="24"/>
        </w:rPr>
        <w:t xml:space="preserve">2015). </w:t>
      </w:r>
      <w:r>
        <w:rPr>
          <w:rFonts w:ascii="Times New Roman" w:hAnsi="Times New Roman" w:cs="Times New Roman"/>
          <w:sz w:val="24"/>
          <w:szCs w:val="24"/>
        </w:rPr>
        <w:t>The constitution of the United States prohibits the enacting of such laws to ensure th</w:t>
      </w:r>
      <w:r>
        <w:rPr>
          <w:rFonts w:ascii="Times New Roman" w:hAnsi="Times New Roman" w:cs="Times New Roman"/>
          <w:sz w:val="24"/>
          <w:szCs w:val="24"/>
        </w:rPr>
        <w:t>at people are punished in accordance with the laws of the nation.</w:t>
      </w:r>
    </w:p>
    <w:p w:rsidR="00251A21" w:rsidRDefault="008900AF" w:rsidP="00D87298">
      <w:pPr>
        <w:pStyle w:val="ListParagraph"/>
        <w:numPr>
          <w:ilvl w:val="0"/>
          <w:numId w:val="1"/>
        </w:numPr>
        <w:spacing w:line="480" w:lineRule="auto"/>
        <w:rPr>
          <w:rFonts w:ascii="Times New Roman" w:hAnsi="Times New Roman" w:cs="Times New Roman"/>
          <w:sz w:val="24"/>
          <w:szCs w:val="24"/>
        </w:rPr>
      </w:pPr>
      <w:r w:rsidRPr="00D87298">
        <w:rPr>
          <w:rFonts w:ascii="Times New Roman" w:hAnsi="Times New Roman" w:cs="Times New Roman"/>
          <w:b/>
          <w:sz w:val="24"/>
          <w:szCs w:val="24"/>
        </w:rPr>
        <w:t>A “bill of attainder</w:t>
      </w:r>
      <w:r w:rsidRPr="00251A21">
        <w:rPr>
          <w:rFonts w:ascii="Times New Roman" w:hAnsi="Times New Roman" w:cs="Times New Roman"/>
          <w:sz w:val="24"/>
          <w:szCs w:val="24"/>
        </w:rPr>
        <w:t>."</w:t>
      </w:r>
    </w:p>
    <w:p w:rsidR="00C819FF" w:rsidRDefault="008900AF" w:rsidP="00D87298">
      <w:pPr>
        <w:spacing w:line="480" w:lineRule="auto"/>
        <w:ind w:left="360"/>
        <w:rPr>
          <w:rFonts w:ascii="Times New Roman" w:hAnsi="Times New Roman" w:cs="Times New Roman"/>
          <w:sz w:val="24"/>
          <w:szCs w:val="24"/>
        </w:rPr>
      </w:pPr>
      <w:r w:rsidRPr="00251A21">
        <w:rPr>
          <w:rFonts w:ascii="Times New Roman" w:hAnsi="Times New Roman" w:cs="Times New Roman"/>
          <w:sz w:val="24"/>
          <w:szCs w:val="24"/>
        </w:rPr>
        <w:t xml:space="preserve">A </w:t>
      </w:r>
      <w:r w:rsidR="00251A21" w:rsidRPr="00251A21">
        <w:rPr>
          <w:rFonts w:ascii="Times New Roman" w:hAnsi="Times New Roman" w:cs="Times New Roman"/>
          <w:sz w:val="24"/>
          <w:szCs w:val="24"/>
        </w:rPr>
        <w:t>“</w:t>
      </w:r>
      <w:r w:rsidRPr="00251A21">
        <w:rPr>
          <w:rFonts w:ascii="Times New Roman" w:hAnsi="Times New Roman" w:cs="Times New Roman"/>
          <w:sz w:val="24"/>
          <w:szCs w:val="24"/>
        </w:rPr>
        <w:t xml:space="preserve">bill of </w:t>
      </w:r>
      <w:r w:rsidR="00251A21" w:rsidRPr="00251A21">
        <w:rPr>
          <w:rFonts w:ascii="Times New Roman" w:hAnsi="Times New Roman" w:cs="Times New Roman"/>
          <w:sz w:val="24"/>
          <w:szCs w:val="24"/>
        </w:rPr>
        <w:t>attainder" is a bill that puts a person or a ground of individuals to corporal punishment before undergoing trials in a court of law. These laws are prohibited together with Ex post facto law. These bills were prohibited to avoid the persecution of people due to thei</w:t>
      </w:r>
      <w:r w:rsidR="00B516CE">
        <w:rPr>
          <w:rFonts w:ascii="Times New Roman" w:hAnsi="Times New Roman" w:cs="Times New Roman"/>
          <w:sz w:val="24"/>
          <w:szCs w:val="24"/>
        </w:rPr>
        <w:t xml:space="preserve">r political beliefs and stand (Henley </w:t>
      </w:r>
      <w:r w:rsidR="00B516CE" w:rsidRPr="00B516CE">
        <w:rPr>
          <w:rFonts w:ascii="Times New Roman" w:hAnsi="Times New Roman" w:cs="Times New Roman"/>
          <w:sz w:val="24"/>
          <w:szCs w:val="24"/>
        </w:rPr>
        <w:t>2018).</w:t>
      </w:r>
    </w:p>
    <w:p w:rsidR="00251A21" w:rsidRDefault="008900AF" w:rsidP="00D8729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constitution of the United States was ratified on 21st June 1788. This was to ensure the future stability of the future nation and ensure the sovereignty of the constitution of the country. It was</w:t>
      </w:r>
      <w:r>
        <w:rPr>
          <w:rFonts w:ascii="Times New Roman" w:hAnsi="Times New Roman" w:cs="Times New Roman"/>
          <w:sz w:val="24"/>
          <w:szCs w:val="24"/>
        </w:rPr>
        <w:t xml:space="preserve"> also ratified to centralize the government of the </w:t>
      </w:r>
      <w:r w:rsidR="00EB5659">
        <w:rPr>
          <w:rFonts w:ascii="Times New Roman" w:hAnsi="Times New Roman" w:cs="Times New Roman"/>
          <w:sz w:val="24"/>
          <w:szCs w:val="24"/>
        </w:rPr>
        <w:t>United States</w:t>
      </w:r>
      <w:r>
        <w:rPr>
          <w:rFonts w:ascii="Times New Roman" w:hAnsi="Times New Roman" w:cs="Times New Roman"/>
          <w:sz w:val="24"/>
          <w:szCs w:val="24"/>
        </w:rPr>
        <w:t xml:space="preserve"> of America to make </w:t>
      </w:r>
      <w:r w:rsidR="00EB5659">
        <w:rPr>
          <w:rFonts w:ascii="Times New Roman" w:hAnsi="Times New Roman" w:cs="Times New Roman"/>
          <w:sz w:val="24"/>
          <w:szCs w:val="24"/>
        </w:rPr>
        <w:t xml:space="preserve">the country a more strong country under one constitution. The ratification of the constitution was done to protect the bill of rights </w:t>
      </w:r>
      <w:r w:rsidR="00B516CE">
        <w:rPr>
          <w:rFonts w:ascii="Times New Roman" w:hAnsi="Times New Roman" w:cs="Times New Roman"/>
          <w:sz w:val="24"/>
          <w:szCs w:val="24"/>
        </w:rPr>
        <w:t>and protect the human rights of the country.</w:t>
      </w:r>
    </w:p>
    <w:p w:rsidR="00D87298" w:rsidRDefault="008900AF">
      <w:pPr>
        <w:rPr>
          <w:rFonts w:ascii="Times New Roman" w:hAnsi="Times New Roman" w:cs="Times New Roman"/>
          <w:b/>
          <w:sz w:val="24"/>
          <w:szCs w:val="24"/>
        </w:rPr>
      </w:pPr>
      <w:r>
        <w:rPr>
          <w:rFonts w:ascii="Times New Roman" w:hAnsi="Times New Roman" w:cs="Times New Roman"/>
          <w:b/>
          <w:sz w:val="24"/>
          <w:szCs w:val="24"/>
        </w:rPr>
        <w:br w:type="page"/>
      </w:r>
    </w:p>
    <w:p w:rsidR="00D87298" w:rsidRPr="00D87298" w:rsidRDefault="008900AF" w:rsidP="00D87298">
      <w:pPr>
        <w:tabs>
          <w:tab w:val="left" w:pos="1890"/>
        </w:tabs>
        <w:spacing w:line="480" w:lineRule="auto"/>
        <w:ind w:left="360"/>
        <w:jc w:val="center"/>
        <w:rPr>
          <w:rFonts w:ascii="Times New Roman" w:hAnsi="Times New Roman" w:cs="Times New Roman"/>
          <w:b/>
          <w:sz w:val="24"/>
          <w:szCs w:val="24"/>
        </w:rPr>
      </w:pPr>
      <w:r w:rsidRPr="00D87298">
        <w:rPr>
          <w:rFonts w:ascii="Times New Roman" w:hAnsi="Times New Roman" w:cs="Times New Roman"/>
          <w:b/>
          <w:sz w:val="24"/>
          <w:szCs w:val="24"/>
        </w:rPr>
        <w:t>References</w:t>
      </w:r>
    </w:p>
    <w:p w:rsidR="00D87298" w:rsidRDefault="008900AF" w:rsidP="00D87298">
      <w:pPr>
        <w:tabs>
          <w:tab w:val="left" w:pos="1890"/>
        </w:tabs>
        <w:spacing w:line="480" w:lineRule="auto"/>
        <w:ind w:left="785" w:hangingChars="327" w:hanging="785"/>
        <w:rPr>
          <w:rFonts w:ascii="Times New Roman" w:hAnsi="Times New Roman" w:cs="Times New Roman"/>
          <w:sz w:val="24"/>
          <w:szCs w:val="24"/>
        </w:rPr>
      </w:pPr>
      <w:r w:rsidRPr="00B516CE">
        <w:rPr>
          <w:rFonts w:ascii="Times New Roman" w:hAnsi="Times New Roman" w:cs="Times New Roman"/>
          <w:sz w:val="24"/>
          <w:szCs w:val="24"/>
        </w:rPr>
        <w:t>Henley, A. (2018). Civil and social death: criminalization and the loss of the self. In </w:t>
      </w:r>
      <w:r w:rsidRPr="00B516CE">
        <w:rPr>
          <w:rFonts w:ascii="Times New Roman" w:hAnsi="Times New Roman" w:cs="Times New Roman"/>
          <w:i/>
          <w:iCs/>
          <w:sz w:val="24"/>
          <w:szCs w:val="24"/>
        </w:rPr>
        <w:t>Loss, Dying and Bereavement in the Criminal Justice System</w:t>
      </w:r>
      <w:r w:rsidRPr="00B516CE">
        <w:rPr>
          <w:rFonts w:ascii="Times New Roman" w:hAnsi="Times New Roman" w:cs="Times New Roman"/>
          <w:sz w:val="24"/>
          <w:szCs w:val="24"/>
        </w:rPr>
        <w:t> (pp. 76-84). Routledge.</w:t>
      </w:r>
    </w:p>
    <w:p w:rsidR="00D87298" w:rsidRDefault="008900AF" w:rsidP="00D87298">
      <w:pPr>
        <w:tabs>
          <w:tab w:val="left" w:pos="1890"/>
        </w:tabs>
        <w:spacing w:line="480" w:lineRule="auto"/>
        <w:ind w:left="785" w:hangingChars="327" w:hanging="785"/>
        <w:rPr>
          <w:rFonts w:ascii="Times New Roman" w:hAnsi="Times New Roman" w:cs="Times New Roman"/>
          <w:sz w:val="24"/>
          <w:szCs w:val="24"/>
        </w:rPr>
      </w:pPr>
      <w:r w:rsidRPr="00B516CE">
        <w:rPr>
          <w:rFonts w:ascii="Times New Roman" w:hAnsi="Times New Roman" w:cs="Times New Roman"/>
          <w:sz w:val="24"/>
          <w:szCs w:val="24"/>
        </w:rPr>
        <w:t xml:space="preserve">Lobban, M. (2015). Habeas corpus, imperial rendition, and the </w:t>
      </w:r>
      <w:r w:rsidRPr="00B516CE">
        <w:rPr>
          <w:rFonts w:ascii="Times New Roman" w:hAnsi="Times New Roman" w:cs="Times New Roman"/>
          <w:sz w:val="24"/>
          <w:szCs w:val="24"/>
        </w:rPr>
        <w:t>rule of law. </w:t>
      </w:r>
      <w:r w:rsidRPr="00B516CE">
        <w:rPr>
          <w:rFonts w:ascii="Times New Roman" w:hAnsi="Times New Roman" w:cs="Times New Roman"/>
          <w:i/>
          <w:iCs/>
          <w:sz w:val="24"/>
          <w:szCs w:val="24"/>
        </w:rPr>
        <w:t>Current legal problems</w:t>
      </w:r>
      <w:r w:rsidRPr="00B516CE">
        <w:rPr>
          <w:rFonts w:ascii="Times New Roman" w:hAnsi="Times New Roman" w:cs="Times New Roman"/>
          <w:sz w:val="24"/>
          <w:szCs w:val="24"/>
        </w:rPr>
        <w:t>, </w:t>
      </w:r>
      <w:r w:rsidRPr="00B516CE">
        <w:rPr>
          <w:rFonts w:ascii="Times New Roman" w:hAnsi="Times New Roman" w:cs="Times New Roman"/>
          <w:i/>
          <w:iCs/>
          <w:sz w:val="24"/>
          <w:szCs w:val="24"/>
        </w:rPr>
        <w:t>68</w:t>
      </w:r>
      <w:r w:rsidRPr="00B516CE">
        <w:rPr>
          <w:rFonts w:ascii="Times New Roman" w:hAnsi="Times New Roman" w:cs="Times New Roman"/>
          <w:sz w:val="24"/>
          <w:szCs w:val="24"/>
        </w:rPr>
        <w:t>(1), 27-84.</w:t>
      </w:r>
    </w:p>
    <w:p w:rsidR="00D87298" w:rsidRPr="00B516CE" w:rsidRDefault="008900AF" w:rsidP="00D87298">
      <w:pPr>
        <w:tabs>
          <w:tab w:val="left" w:pos="1890"/>
        </w:tabs>
        <w:spacing w:line="480" w:lineRule="auto"/>
        <w:ind w:left="785" w:hangingChars="327" w:hanging="785"/>
        <w:rPr>
          <w:rFonts w:ascii="Times New Roman" w:hAnsi="Times New Roman" w:cs="Times New Roman"/>
          <w:sz w:val="24"/>
          <w:szCs w:val="24"/>
        </w:rPr>
      </w:pPr>
      <w:r w:rsidRPr="00B516CE">
        <w:rPr>
          <w:rFonts w:ascii="Times New Roman" w:hAnsi="Times New Roman" w:cs="Times New Roman"/>
          <w:sz w:val="24"/>
          <w:szCs w:val="24"/>
        </w:rPr>
        <w:t>Wilson, L. B. (2015). A “Manifest Violation” of the Rights of Englishmen: Rights Talk and the Law of Property in Early Eighteenth-Century Jamaica. </w:t>
      </w:r>
      <w:r w:rsidRPr="00B516CE">
        <w:rPr>
          <w:rFonts w:ascii="Times New Roman" w:hAnsi="Times New Roman" w:cs="Times New Roman"/>
          <w:i/>
          <w:iCs/>
          <w:sz w:val="24"/>
          <w:szCs w:val="24"/>
        </w:rPr>
        <w:t>Law and History Review</w:t>
      </w:r>
      <w:r w:rsidRPr="00B516CE">
        <w:rPr>
          <w:rFonts w:ascii="Times New Roman" w:hAnsi="Times New Roman" w:cs="Times New Roman"/>
          <w:sz w:val="24"/>
          <w:szCs w:val="24"/>
        </w:rPr>
        <w:t>, </w:t>
      </w:r>
      <w:r w:rsidRPr="00B516CE">
        <w:rPr>
          <w:rFonts w:ascii="Times New Roman" w:hAnsi="Times New Roman" w:cs="Times New Roman"/>
          <w:i/>
          <w:iCs/>
          <w:sz w:val="24"/>
          <w:szCs w:val="24"/>
        </w:rPr>
        <w:t>33</w:t>
      </w:r>
      <w:r w:rsidRPr="00B516CE">
        <w:rPr>
          <w:rFonts w:ascii="Times New Roman" w:hAnsi="Times New Roman" w:cs="Times New Roman"/>
          <w:sz w:val="24"/>
          <w:szCs w:val="24"/>
        </w:rPr>
        <w:t>(3), 543-575.</w:t>
      </w:r>
    </w:p>
    <w:p w:rsidR="00D87298" w:rsidRDefault="008900AF" w:rsidP="00D87298">
      <w:pPr>
        <w:tabs>
          <w:tab w:val="left" w:pos="1890"/>
        </w:tabs>
        <w:spacing w:line="480" w:lineRule="auto"/>
        <w:ind w:left="785" w:hangingChars="327" w:hanging="785"/>
        <w:rPr>
          <w:rFonts w:ascii="Times New Roman" w:hAnsi="Times New Roman" w:cs="Times New Roman"/>
          <w:sz w:val="24"/>
          <w:szCs w:val="24"/>
        </w:rPr>
      </w:pPr>
      <w:r w:rsidRPr="00B516CE">
        <w:rPr>
          <w:rFonts w:ascii="Times New Roman" w:hAnsi="Times New Roman" w:cs="Times New Roman"/>
          <w:sz w:val="24"/>
          <w:szCs w:val="24"/>
        </w:rPr>
        <w:t>Zoldan, E. C. (201</w:t>
      </w:r>
      <w:r w:rsidRPr="00B516CE">
        <w:rPr>
          <w:rFonts w:ascii="Times New Roman" w:hAnsi="Times New Roman" w:cs="Times New Roman"/>
          <w:sz w:val="24"/>
          <w:szCs w:val="24"/>
        </w:rPr>
        <w:t>5). The Civil Ex Post Facto Clause. </w:t>
      </w:r>
      <w:r w:rsidRPr="00B516CE">
        <w:rPr>
          <w:rFonts w:ascii="Times New Roman" w:hAnsi="Times New Roman" w:cs="Times New Roman"/>
          <w:i/>
          <w:iCs/>
          <w:sz w:val="24"/>
          <w:szCs w:val="24"/>
        </w:rPr>
        <w:t>Wis. L. Rev.</w:t>
      </w:r>
      <w:r w:rsidRPr="00B516CE">
        <w:rPr>
          <w:rFonts w:ascii="Times New Roman" w:hAnsi="Times New Roman" w:cs="Times New Roman"/>
          <w:sz w:val="24"/>
          <w:szCs w:val="24"/>
        </w:rPr>
        <w:t>, 727.</w:t>
      </w:r>
    </w:p>
    <w:sectPr w:rsidR="00D87298" w:rsidSect="00D8729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0AF" w:rsidRDefault="008900AF">
      <w:pPr>
        <w:spacing w:after="0" w:line="240" w:lineRule="auto"/>
      </w:pPr>
      <w:r>
        <w:separator/>
      </w:r>
    </w:p>
  </w:endnote>
  <w:endnote w:type="continuationSeparator" w:id="0">
    <w:p w:rsidR="008900AF" w:rsidRDefault="00890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0AF" w:rsidRDefault="008900AF">
      <w:pPr>
        <w:spacing w:after="0" w:line="240" w:lineRule="auto"/>
      </w:pPr>
      <w:r>
        <w:separator/>
      </w:r>
    </w:p>
  </w:footnote>
  <w:footnote w:type="continuationSeparator" w:id="0">
    <w:p w:rsidR="008900AF" w:rsidRDefault="008900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04148803"/>
      <w:docPartObj>
        <w:docPartGallery w:val="Page Numbers (Top of Page)"/>
        <w:docPartUnique/>
      </w:docPartObj>
    </w:sdtPr>
    <w:sdtEndPr>
      <w:rPr>
        <w:noProof/>
      </w:rPr>
    </w:sdtEndPr>
    <w:sdtContent>
      <w:p w:rsidR="00D87298" w:rsidRPr="00D87298" w:rsidRDefault="008900AF">
        <w:pPr>
          <w:pStyle w:val="Header"/>
          <w:jc w:val="right"/>
          <w:rPr>
            <w:rFonts w:ascii="Times New Roman" w:hAnsi="Times New Roman" w:cs="Times New Roman"/>
            <w:sz w:val="24"/>
            <w:szCs w:val="24"/>
          </w:rPr>
        </w:pPr>
        <w:r w:rsidRPr="00D87298">
          <w:rPr>
            <w:rFonts w:ascii="Times New Roman" w:hAnsi="Times New Roman" w:cs="Times New Roman"/>
            <w:sz w:val="24"/>
            <w:szCs w:val="24"/>
          </w:rPr>
          <w:t xml:space="preserve">LEGAL RIGHTS                                                                         </w:t>
        </w:r>
        <w:r>
          <w:rPr>
            <w:rFonts w:ascii="Times New Roman" w:hAnsi="Times New Roman" w:cs="Times New Roman"/>
            <w:sz w:val="24"/>
            <w:szCs w:val="24"/>
          </w:rPr>
          <w:t xml:space="preserve">                         </w:t>
        </w:r>
        <w:r w:rsidRPr="00D87298">
          <w:rPr>
            <w:rFonts w:ascii="Times New Roman" w:hAnsi="Times New Roman" w:cs="Times New Roman"/>
            <w:sz w:val="24"/>
            <w:szCs w:val="24"/>
          </w:rPr>
          <w:t xml:space="preserve">                           </w:t>
        </w:r>
        <w:r w:rsidRPr="00D87298">
          <w:rPr>
            <w:rFonts w:ascii="Times New Roman" w:hAnsi="Times New Roman" w:cs="Times New Roman"/>
            <w:sz w:val="24"/>
            <w:szCs w:val="24"/>
          </w:rPr>
          <w:fldChar w:fldCharType="begin"/>
        </w:r>
        <w:r w:rsidRPr="00D87298">
          <w:rPr>
            <w:rFonts w:ascii="Times New Roman" w:hAnsi="Times New Roman" w:cs="Times New Roman"/>
            <w:sz w:val="24"/>
            <w:szCs w:val="24"/>
          </w:rPr>
          <w:instrText xml:space="preserve"> PAGE   \* MERGEFORMAT </w:instrText>
        </w:r>
        <w:r w:rsidRPr="00D87298">
          <w:rPr>
            <w:rFonts w:ascii="Times New Roman" w:hAnsi="Times New Roman" w:cs="Times New Roman"/>
            <w:sz w:val="24"/>
            <w:szCs w:val="24"/>
          </w:rPr>
          <w:fldChar w:fldCharType="separate"/>
        </w:r>
        <w:r w:rsidR="00EE398B">
          <w:rPr>
            <w:rFonts w:ascii="Times New Roman" w:hAnsi="Times New Roman" w:cs="Times New Roman"/>
            <w:noProof/>
            <w:sz w:val="24"/>
            <w:szCs w:val="24"/>
          </w:rPr>
          <w:t>4</w:t>
        </w:r>
        <w:r w:rsidRPr="00D87298">
          <w:rPr>
            <w:rFonts w:ascii="Times New Roman" w:hAnsi="Times New Roman" w:cs="Times New Roman"/>
            <w:noProof/>
            <w:sz w:val="24"/>
            <w:szCs w:val="24"/>
          </w:rPr>
          <w:fldChar w:fldCharType="end"/>
        </w:r>
      </w:p>
    </w:sdtContent>
  </w:sdt>
  <w:p w:rsidR="00D87298" w:rsidRPr="00D87298" w:rsidRDefault="00D8729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298" w:rsidRPr="00D87298" w:rsidRDefault="008900AF">
    <w:pPr>
      <w:pStyle w:val="Header"/>
      <w:rPr>
        <w:rFonts w:ascii="Times New Roman" w:hAnsi="Times New Roman" w:cs="Times New Roman"/>
        <w:sz w:val="24"/>
        <w:szCs w:val="24"/>
      </w:rPr>
    </w:pPr>
    <w:r w:rsidRPr="00D87298">
      <w:rPr>
        <w:rFonts w:ascii="Times New Roman" w:hAnsi="Times New Roman" w:cs="Times New Roman"/>
        <w:sz w:val="24"/>
        <w:szCs w:val="24"/>
      </w:rPr>
      <w:t xml:space="preserve">Running Head: LEGAL RIGHTS        </w:t>
    </w:r>
    <w:r>
      <w:rPr>
        <w:rFonts w:ascii="Times New Roman" w:hAnsi="Times New Roman" w:cs="Times New Roman"/>
        <w:sz w:val="24"/>
        <w:szCs w:val="24"/>
      </w:rPr>
      <w:t xml:space="preserve">                                                       </w:t>
    </w:r>
    <w:r w:rsidRPr="00D87298">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9520B"/>
    <w:multiLevelType w:val="hybridMultilevel"/>
    <w:tmpl w:val="D5BC2214"/>
    <w:lvl w:ilvl="0" w:tplc="B1E4E722">
      <w:start w:val="1"/>
      <w:numFmt w:val="decimal"/>
      <w:lvlText w:val="%1."/>
      <w:lvlJc w:val="left"/>
      <w:pPr>
        <w:ind w:left="720" w:hanging="360"/>
      </w:pPr>
      <w:rPr>
        <w:rFonts w:hint="default"/>
      </w:rPr>
    </w:lvl>
    <w:lvl w:ilvl="1" w:tplc="BCDCDD4A" w:tentative="1">
      <w:start w:val="1"/>
      <w:numFmt w:val="lowerLetter"/>
      <w:lvlText w:val="%2."/>
      <w:lvlJc w:val="left"/>
      <w:pPr>
        <w:ind w:left="1440" w:hanging="360"/>
      </w:pPr>
    </w:lvl>
    <w:lvl w:ilvl="2" w:tplc="13B67950" w:tentative="1">
      <w:start w:val="1"/>
      <w:numFmt w:val="lowerRoman"/>
      <w:lvlText w:val="%3."/>
      <w:lvlJc w:val="right"/>
      <w:pPr>
        <w:ind w:left="2160" w:hanging="180"/>
      </w:pPr>
    </w:lvl>
    <w:lvl w:ilvl="3" w:tplc="8BCC8144" w:tentative="1">
      <w:start w:val="1"/>
      <w:numFmt w:val="decimal"/>
      <w:lvlText w:val="%4."/>
      <w:lvlJc w:val="left"/>
      <w:pPr>
        <w:ind w:left="2880" w:hanging="360"/>
      </w:pPr>
    </w:lvl>
    <w:lvl w:ilvl="4" w:tplc="82380186" w:tentative="1">
      <w:start w:val="1"/>
      <w:numFmt w:val="lowerLetter"/>
      <w:lvlText w:val="%5."/>
      <w:lvlJc w:val="left"/>
      <w:pPr>
        <w:ind w:left="3600" w:hanging="360"/>
      </w:pPr>
    </w:lvl>
    <w:lvl w:ilvl="5" w:tplc="CDEA4748" w:tentative="1">
      <w:start w:val="1"/>
      <w:numFmt w:val="lowerRoman"/>
      <w:lvlText w:val="%6."/>
      <w:lvlJc w:val="right"/>
      <w:pPr>
        <w:ind w:left="4320" w:hanging="180"/>
      </w:pPr>
    </w:lvl>
    <w:lvl w:ilvl="6" w:tplc="FA5ADF1A" w:tentative="1">
      <w:start w:val="1"/>
      <w:numFmt w:val="decimal"/>
      <w:lvlText w:val="%7."/>
      <w:lvlJc w:val="left"/>
      <w:pPr>
        <w:ind w:left="5040" w:hanging="360"/>
      </w:pPr>
    </w:lvl>
    <w:lvl w:ilvl="7" w:tplc="940ACB6C" w:tentative="1">
      <w:start w:val="1"/>
      <w:numFmt w:val="lowerLetter"/>
      <w:lvlText w:val="%8."/>
      <w:lvlJc w:val="left"/>
      <w:pPr>
        <w:ind w:left="5760" w:hanging="360"/>
      </w:pPr>
    </w:lvl>
    <w:lvl w:ilvl="8" w:tplc="99DAE676" w:tentative="1">
      <w:start w:val="1"/>
      <w:numFmt w:val="lowerRoman"/>
      <w:lvlText w:val="%9."/>
      <w:lvlJc w:val="right"/>
      <w:pPr>
        <w:ind w:left="6480" w:hanging="180"/>
      </w:pPr>
    </w:lvl>
  </w:abstractNum>
  <w:abstractNum w:abstractNumId="1">
    <w:nsid w:val="67A1544E"/>
    <w:multiLevelType w:val="hybridMultilevel"/>
    <w:tmpl w:val="D5BC2214"/>
    <w:lvl w:ilvl="0" w:tplc="02E2D8BA">
      <w:start w:val="1"/>
      <w:numFmt w:val="decimal"/>
      <w:lvlText w:val="%1."/>
      <w:lvlJc w:val="left"/>
      <w:pPr>
        <w:ind w:left="720" w:hanging="360"/>
      </w:pPr>
      <w:rPr>
        <w:rFonts w:hint="default"/>
      </w:rPr>
    </w:lvl>
    <w:lvl w:ilvl="1" w:tplc="F302402A" w:tentative="1">
      <w:start w:val="1"/>
      <w:numFmt w:val="lowerLetter"/>
      <w:lvlText w:val="%2."/>
      <w:lvlJc w:val="left"/>
      <w:pPr>
        <w:ind w:left="1440" w:hanging="360"/>
      </w:pPr>
    </w:lvl>
    <w:lvl w:ilvl="2" w:tplc="DD0A8BD6" w:tentative="1">
      <w:start w:val="1"/>
      <w:numFmt w:val="lowerRoman"/>
      <w:lvlText w:val="%3."/>
      <w:lvlJc w:val="right"/>
      <w:pPr>
        <w:ind w:left="2160" w:hanging="180"/>
      </w:pPr>
    </w:lvl>
    <w:lvl w:ilvl="3" w:tplc="25C2FEC2" w:tentative="1">
      <w:start w:val="1"/>
      <w:numFmt w:val="decimal"/>
      <w:lvlText w:val="%4."/>
      <w:lvlJc w:val="left"/>
      <w:pPr>
        <w:ind w:left="2880" w:hanging="360"/>
      </w:pPr>
    </w:lvl>
    <w:lvl w:ilvl="4" w:tplc="FD00972E" w:tentative="1">
      <w:start w:val="1"/>
      <w:numFmt w:val="lowerLetter"/>
      <w:lvlText w:val="%5."/>
      <w:lvlJc w:val="left"/>
      <w:pPr>
        <w:ind w:left="3600" w:hanging="360"/>
      </w:pPr>
    </w:lvl>
    <w:lvl w:ilvl="5" w:tplc="3E3C14E0" w:tentative="1">
      <w:start w:val="1"/>
      <w:numFmt w:val="lowerRoman"/>
      <w:lvlText w:val="%6."/>
      <w:lvlJc w:val="right"/>
      <w:pPr>
        <w:ind w:left="4320" w:hanging="180"/>
      </w:pPr>
    </w:lvl>
    <w:lvl w:ilvl="6" w:tplc="4BE4DF16" w:tentative="1">
      <w:start w:val="1"/>
      <w:numFmt w:val="decimal"/>
      <w:lvlText w:val="%7."/>
      <w:lvlJc w:val="left"/>
      <w:pPr>
        <w:ind w:left="5040" w:hanging="360"/>
      </w:pPr>
    </w:lvl>
    <w:lvl w:ilvl="7" w:tplc="ED7ADFCC" w:tentative="1">
      <w:start w:val="1"/>
      <w:numFmt w:val="lowerLetter"/>
      <w:lvlText w:val="%8."/>
      <w:lvlJc w:val="left"/>
      <w:pPr>
        <w:ind w:left="5760" w:hanging="360"/>
      </w:pPr>
    </w:lvl>
    <w:lvl w:ilvl="8" w:tplc="4E826A3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985"/>
    <w:rsid w:val="00066985"/>
    <w:rsid w:val="00067893"/>
    <w:rsid w:val="00251A21"/>
    <w:rsid w:val="005A3F1A"/>
    <w:rsid w:val="006938DD"/>
    <w:rsid w:val="008565E5"/>
    <w:rsid w:val="008900AF"/>
    <w:rsid w:val="00A771A2"/>
    <w:rsid w:val="00B516CE"/>
    <w:rsid w:val="00B747EB"/>
    <w:rsid w:val="00BF777F"/>
    <w:rsid w:val="00C00F00"/>
    <w:rsid w:val="00C1035D"/>
    <w:rsid w:val="00C4594E"/>
    <w:rsid w:val="00C819FF"/>
    <w:rsid w:val="00D87298"/>
    <w:rsid w:val="00D950E5"/>
    <w:rsid w:val="00DF38D2"/>
    <w:rsid w:val="00E268AD"/>
    <w:rsid w:val="00EB5659"/>
    <w:rsid w:val="00EE3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F1A"/>
    <w:pPr>
      <w:ind w:left="720"/>
      <w:contextualSpacing/>
    </w:pPr>
  </w:style>
  <w:style w:type="paragraph" w:styleId="Header">
    <w:name w:val="header"/>
    <w:basedOn w:val="Normal"/>
    <w:link w:val="HeaderChar"/>
    <w:uiPriority w:val="99"/>
    <w:unhideWhenUsed/>
    <w:rsid w:val="00D87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298"/>
  </w:style>
  <w:style w:type="paragraph" w:styleId="Footer">
    <w:name w:val="footer"/>
    <w:basedOn w:val="Normal"/>
    <w:link w:val="FooterChar"/>
    <w:uiPriority w:val="99"/>
    <w:unhideWhenUsed/>
    <w:rsid w:val="00D87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2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F1A"/>
    <w:pPr>
      <w:ind w:left="720"/>
      <w:contextualSpacing/>
    </w:pPr>
  </w:style>
  <w:style w:type="paragraph" w:styleId="Header">
    <w:name w:val="header"/>
    <w:basedOn w:val="Normal"/>
    <w:link w:val="HeaderChar"/>
    <w:uiPriority w:val="99"/>
    <w:unhideWhenUsed/>
    <w:rsid w:val="00D87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298"/>
  </w:style>
  <w:style w:type="paragraph" w:styleId="Footer">
    <w:name w:val="footer"/>
    <w:basedOn w:val="Normal"/>
    <w:link w:val="FooterChar"/>
    <w:uiPriority w:val="99"/>
    <w:unhideWhenUsed/>
    <w:rsid w:val="00D87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2019-11-27T11:02:00Z</dcterms:created>
  <dcterms:modified xsi:type="dcterms:W3CDTF">2019-11-27T11:02:00Z</dcterms:modified>
</cp:coreProperties>
</file>